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3" w:rsidRDefault="003174A3">
      <w:r>
        <w:t>от 05.02.2019</w:t>
      </w:r>
    </w:p>
    <w:p w:rsidR="003174A3" w:rsidRDefault="003174A3"/>
    <w:p w:rsidR="003174A3" w:rsidRDefault="003174A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174A3" w:rsidRDefault="003174A3">
      <w:r>
        <w:t>Общество с ограниченной ответственностью «СК «Стандарт» ИНН 3911800423</w:t>
      </w:r>
    </w:p>
    <w:p w:rsidR="003174A3" w:rsidRDefault="003174A3">
      <w:r>
        <w:t>Общество с ограниченной ответственностью «КОНСТРУКТОР-ПЛЮС» ИНН 6501261879</w:t>
      </w:r>
    </w:p>
    <w:p w:rsidR="003174A3" w:rsidRDefault="003174A3">
      <w:r>
        <w:t>Общество с ограниченной ответственностью «КБ РЕСУРС» ИНН 7716928843</w:t>
      </w:r>
    </w:p>
    <w:p w:rsidR="003174A3" w:rsidRDefault="003174A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74A3"/>
    <w:rsid w:val="00045D12"/>
    <w:rsid w:val="003174A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